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0EFA" w14:textId="77777777" w:rsidR="00B36E70" w:rsidRDefault="00B36E70" w:rsidP="00BF39E0">
      <w:pPr>
        <w:jc w:val="center"/>
        <w:rPr>
          <w:b/>
          <w:lang w:val="en-CA"/>
        </w:rPr>
      </w:pPr>
      <w:bookmarkStart w:id="0" w:name="_GoBack"/>
      <w:bookmarkEnd w:id="0"/>
    </w:p>
    <w:p w14:paraId="34286C14" w14:textId="77777777" w:rsidR="00D527FA" w:rsidRDefault="00EF2B80" w:rsidP="00BF39E0">
      <w:pPr>
        <w:jc w:val="center"/>
        <w:rPr>
          <w:b/>
          <w:lang w:val="en-CA"/>
        </w:rPr>
      </w:pPr>
      <w:r>
        <w:rPr>
          <w:b/>
          <w:lang w:val="en-CA"/>
        </w:rPr>
        <w:t>PART I: THE GAMER PERSPECTIVE</w:t>
      </w:r>
    </w:p>
    <w:p w14:paraId="0DC70F7D" w14:textId="77777777" w:rsidR="00EF2B80" w:rsidRDefault="00EF2B80">
      <w:pPr>
        <w:rPr>
          <w:b/>
          <w:lang w:val="en-CA"/>
        </w:rPr>
      </w:pPr>
    </w:p>
    <w:p w14:paraId="28A9E82E" w14:textId="58ABC561" w:rsidR="00EF2B80" w:rsidRDefault="00B36E70" w:rsidP="00273E20">
      <w:pPr>
        <w:spacing w:after="120"/>
        <w:rPr>
          <w:b/>
          <w:lang w:val="en-CA"/>
        </w:rPr>
      </w:pPr>
      <w:r>
        <w:rPr>
          <w:b/>
          <w:lang w:val="en-CA"/>
        </w:rPr>
        <w:t>1.1.</w:t>
      </w:r>
      <w:r>
        <w:rPr>
          <w:b/>
          <w:lang w:val="en-CA"/>
        </w:rPr>
        <w:tab/>
        <w:t>What Are ES</w:t>
      </w:r>
      <w:r w:rsidR="00EF2B80">
        <w:rPr>
          <w:b/>
          <w:lang w:val="en-CA"/>
        </w:rPr>
        <w:t>ports?</w:t>
      </w:r>
    </w:p>
    <w:p w14:paraId="55733DEB" w14:textId="77777777" w:rsidR="00EF2B80" w:rsidRDefault="00EF2B80" w:rsidP="00273E20">
      <w:pPr>
        <w:spacing w:after="120"/>
        <w:rPr>
          <w:b/>
          <w:lang w:val="en-CA"/>
        </w:rPr>
      </w:pPr>
      <w:r>
        <w:rPr>
          <w:b/>
          <w:lang w:val="en-CA"/>
        </w:rPr>
        <w:t>1.2.</w:t>
      </w:r>
      <w:r>
        <w:rPr>
          <w:b/>
          <w:lang w:val="en-CA"/>
        </w:rPr>
        <w:tab/>
        <w:t>Revenue Trends</w:t>
      </w:r>
    </w:p>
    <w:p w14:paraId="315CBC4D" w14:textId="1CA264B5" w:rsidR="00EF2B80" w:rsidRDefault="00EF2B80" w:rsidP="00F50038">
      <w:pPr>
        <w:spacing w:after="120"/>
        <w:rPr>
          <w:b/>
          <w:lang w:val="en-CA"/>
        </w:rPr>
      </w:pPr>
      <w:r>
        <w:rPr>
          <w:b/>
          <w:lang w:val="en-CA"/>
        </w:rPr>
        <w:t>1.3.</w:t>
      </w:r>
      <w:r>
        <w:rPr>
          <w:b/>
          <w:lang w:val="en-CA"/>
        </w:rPr>
        <w:tab/>
        <w:t>Organization</w:t>
      </w:r>
      <w:r w:rsidR="00CD3EB5">
        <w:rPr>
          <w:b/>
          <w:lang w:val="en-CA"/>
        </w:rPr>
        <w:t>s</w:t>
      </w:r>
      <w:r>
        <w:rPr>
          <w:b/>
          <w:lang w:val="en-CA"/>
        </w:rPr>
        <w:t xml:space="preserve"> and Structure</w:t>
      </w:r>
    </w:p>
    <w:p w14:paraId="7B7F16FA" w14:textId="084FA7CC" w:rsidR="00EF2B80" w:rsidRDefault="00EF2B80" w:rsidP="00B36E70">
      <w:pPr>
        <w:jc w:val="center"/>
        <w:rPr>
          <w:b/>
          <w:lang w:val="en-CA"/>
        </w:rPr>
      </w:pPr>
      <w:r w:rsidRPr="00EF2B80">
        <w:rPr>
          <w:b/>
          <w:lang w:val="en-CA"/>
        </w:rPr>
        <w:t>DISCUSSION QUESTION</w:t>
      </w:r>
      <w:r w:rsidR="00F43870">
        <w:rPr>
          <w:b/>
          <w:lang w:val="en-CA"/>
        </w:rPr>
        <w:t xml:space="preserve"> #1</w:t>
      </w:r>
    </w:p>
    <w:p w14:paraId="72E4EA70" w14:textId="77777777" w:rsidR="00B36E70" w:rsidRDefault="00B36E70" w:rsidP="00B36E70">
      <w:pPr>
        <w:jc w:val="center"/>
        <w:rPr>
          <w:b/>
          <w:lang w:val="en-CA"/>
        </w:rPr>
      </w:pPr>
    </w:p>
    <w:tbl>
      <w:tblPr>
        <w:tblStyle w:val="TableGrid"/>
        <w:tblW w:w="0" w:type="auto"/>
        <w:shd w:val="clear" w:color="auto" w:fill="000000" w:themeFill="text1"/>
        <w:tblLook w:val="04A0" w:firstRow="1" w:lastRow="0" w:firstColumn="1" w:lastColumn="0" w:noHBand="0" w:noVBand="1"/>
      </w:tblPr>
      <w:tblGrid>
        <w:gridCol w:w="9350"/>
      </w:tblGrid>
      <w:tr w:rsidR="002C026D" w:rsidRPr="002C026D" w14:paraId="2C868AC6" w14:textId="77777777" w:rsidTr="000C6D76">
        <w:trPr>
          <w:trHeight w:val="339"/>
        </w:trPr>
        <w:tc>
          <w:tcPr>
            <w:tcW w:w="9350" w:type="dxa"/>
            <w:shd w:val="clear" w:color="auto" w:fill="auto"/>
          </w:tcPr>
          <w:p w14:paraId="008F94F0" w14:textId="2D646CD2" w:rsidR="00B36E70" w:rsidRDefault="00B36E70" w:rsidP="00B36E70">
            <w:pPr>
              <w:jc w:val="center"/>
              <w:rPr>
                <w:b/>
                <w:color w:val="000000" w:themeColor="text1"/>
                <w:lang w:val="en-CA"/>
              </w:rPr>
            </w:pPr>
          </w:p>
          <w:p w14:paraId="769AC8F0" w14:textId="77777777" w:rsidR="002C026D" w:rsidRDefault="00B36E70" w:rsidP="00B36E70">
            <w:pPr>
              <w:jc w:val="center"/>
              <w:rPr>
                <w:b/>
                <w:color w:val="000000" w:themeColor="text1"/>
                <w:lang w:val="en-CA"/>
              </w:rPr>
            </w:pPr>
            <w:r>
              <w:rPr>
                <w:b/>
                <w:color w:val="000000" w:themeColor="text1"/>
                <w:lang w:val="en-CA"/>
              </w:rPr>
              <w:t>Are ES</w:t>
            </w:r>
            <w:r w:rsidR="00F43870" w:rsidRPr="00B36E70">
              <w:rPr>
                <w:b/>
                <w:color w:val="000000" w:themeColor="text1"/>
                <w:lang w:val="en-CA"/>
              </w:rPr>
              <w:t>ports sports?</w:t>
            </w:r>
          </w:p>
          <w:p w14:paraId="7B24D2EE" w14:textId="77777777" w:rsidR="00B36E70" w:rsidRDefault="00B36E70" w:rsidP="00B36E70">
            <w:pPr>
              <w:rPr>
                <w:b/>
                <w:color w:val="000000" w:themeColor="text1"/>
                <w:lang w:val="en-CA"/>
              </w:rPr>
            </w:pPr>
          </w:p>
          <w:p w14:paraId="4006749A" w14:textId="77777777" w:rsidR="00B36E70" w:rsidRDefault="00B36E70" w:rsidP="00B36E70">
            <w:pPr>
              <w:pStyle w:val="ListParagraph"/>
              <w:numPr>
                <w:ilvl w:val="0"/>
                <w:numId w:val="5"/>
              </w:numPr>
              <w:jc w:val="both"/>
              <w:rPr>
                <w:color w:val="000000" w:themeColor="text1"/>
                <w:lang w:val="en-CA"/>
              </w:rPr>
            </w:pPr>
            <w:r w:rsidRPr="00B36E70">
              <w:rPr>
                <w:color w:val="000000" w:themeColor="text1"/>
                <w:lang w:val="en-CA"/>
              </w:rPr>
              <w:t>Yes</w:t>
            </w:r>
          </w:p>
          <w:p w14:paraId="5FBD7148" w14:textId="77777777" w:rsidR="00B36E70" w:rsidRDefault="00B36E70" w:rsidP="00B36E70">
            <w:pPr>
              <w:pStyle w:val="ListParagraph"/>
              <w:numPr>
                <w:ilvl w:val="0"/>
                <w:numId w:val="5"/>
              </w:numPr>
              <w:jc w:val="both"/>
              <w:rPr>
                <w:color w:val="000000" w:themeColor="text1"/>
                <w:lang w:val="en-CA"/>
              </w:rPr>
            </w:pPr>
            <w:r w:rsidRPr="00B36E70">
              <w:rPr>
                <w:color w:val="000000" w:themeColor="text1"/>
                <w:lang w:val="en-CA"/>
              </w:rPr>
              <w:t>No</w:t>
            </w:r>
          </w:p>
          <w:p w14:paraId="020FA61E" w14:textId="01AFC2AF" w:rsidR="00B36E70" w:rsidRPr="00B36E70" w:rsidRDefault="00B36E70" w:rsidP="00B36E70">
            <w:pPr>
              <w:pStyle w:val="ListParagraph"/>
              <w:numPr>
                <w:ilvl w:val="0"/>
                <w:numId w:val="5"/>
              </w:numPr>
              <w:jc w:val="both"/>
              <w:rPr>
                <w:color w:val="000000" w:themeColor="text1"/>
                <w:lang w:val="en-CA"/>
              </w:rPr>
            </w:pPr>
            <w:r w:rsidRPr="00B36E70">
              <w:rPr>
                <w:color w:val="000000" w:themeColor="text1"/>
                <w:lang w:val="en-CA"/>
              </w:rPr>
              <w:t>It depends</w:t>
            </w:r>
          </w:p>
          <w:p w14:paraId="55A16AAE" w14:textId="0F6A6ACB" w:rsidR="00B36E70" w:rsidRPr="00B36E70" w:rsidRDefault="00B36E70" w:rsidP="00B36E70">
            <w:pPr>
              <w:jc w:val="center"/>
              <w:rPr>
                <w:b/>
                <w:color w:val="000000" w:themeColor="text1"/>
                <w:lang w:val="en-CA"/>
              </w:rPr>
            </w:pPr>
          </w:p>
        </w:tc>
      </w:tr>
    </w:tbl>
    <w:p w14:paraId="1F7C0E9F" w14:textId="77777777" w:rsidR="00EF2B80" w:rsidRDefault="00EF2B80">
      <w:pPr>
        <w:rPr>
          <w:b/>
          <w:lang w:val="en-CA"/>
        </w:rPr>
      </w:pPr>
    </w:p>
    <w:p w14:paraId="7549ADDE" w14:textId="77777777" w:rsidR="00EF2B80" w:rsidRDefault="00EF2B80" w:rsidP="00F43870">
      <w:pPr>
        <w:jc w:val="center"/>
        <w:rPr>
          <w:b/>
          <w:lang w:val="en-CA"/>
        </w:rPr>
      </w:pPr>
      <w:r>
        <w:rPr>
          <w:b/>
          <w:lang w:val="en-CA"/>
        </w:rPr>
        <w:t>PART II: THE CORPORATE PERSPECTIVE</w:t>
      </w:r>
    </w:p>
    <w:p w14:paraId="053CD640" w14:textId="77777777" w:rsidR="00BF39E0" w:rsidRDefault="00BF39E0">
      <w:pPr>
        <w:rPr>
          <w:b/>
          <w:lang w:val="en-CA"/>
        </w:rPr>
      </w:pPr>
    </w:p>
    <w:p w14:paraId="09F3F82C" w14:textId="42DD4F14" w:rsidR="00BF39E0" w:rsidRDefault="00BF39E0" w:rsidP="00273E20">
      <w:pPr>
        <w:spacing w:after="120"/>
        <w:rPr>
          <w:b/>
          <w:lang w:val="en-CA"/>
        </w:rPr>
      </w:pPr>
      <w:r>
        <w:rPr>
          <w:b/>
          <w:lang w:val="en-CA"/>
        </w:rPr>
        <w:t>2.1.</w:t>
      </w:r>
      <w:r>
        <w:rPr>
          <w:b/>
          <w:lang w:val="en-CA"/>
        </w:rPr>
        <w:tab/>
        <w:t>Securities Filings</w:t>
      </w:r>
    </w:p>
    <w:p w14:paraId="6F8455D2" w14:textId="44840B62" w:rsidR="00BF39E0" w:rsidRDefault="00BF39E0" w:rsidP="00273E20">
      <w:pPr>
        <w:spacing w:after="120"/>
        <w:rPr>
          <w:b/>
          <w:lang w:val="en-CA"/>
        </w:rPr>
      </w:pPr>
      <w:r>
        <w:rPr>
          <w:b/>
          <w:lang w:val="en-CA"/>
        </w:rPr>
        <w:t>2.2.</w:t>
      </w:r>
      <w:r>
        <w:rPr>
          <w:b/>
          <w:lang w:val="en-CA"/>
        </w:rPr>
        <w:tab/>
      </w:r>
      <w:r w:rsidR="00F43870">
        <w:rPr>
          <w:b/>
          <w:lang w:val="en-CA"/>
        </w:rPr>
        <w:t>Commercial Issues</w:t>
      </w:r>
    </w:p>
    <w:p w14:paraId="1D0403CC" w14:textId="71AD33A0" w:rsidR="00F43870" w:rsidRDefault="00F43870" w:rsidP="00F50038">
      <w:pPr>
        <w:spacing w:after="120"/>
        <w:rPr>
          <w:b/>
          <w:lang w:val="en-CA"/>
        </w:rPr>
      </w:pPr>
      <w:r>
        <w:rPr>
          <w:b/>
          <w:lang w:val="en-CA"/>
        </w:rPr>
        <w:t>2.3.</w:t>
      </w:r>
      <w:r>
        <w:rPr>
          <w:b/>
          <w:lang w:val="en-CA"/>
        </w:rPr>
        <w:tab/>
        <w:t>Case Study: Twitch</w:t>
      </w:r>
    </w:p>
    <w:p w14:paraId="3E125C5C" w14:textId="0A6FB90E" w:rsidR="00F43870" w:rsidRDefault="00F43870" w:rsidP="00F43870">
      <w:pPr>
        <w:jc w:val="center"/>
        <w:rPr>
          <w:b/>
          <w:lang w:val="en-CA"/>
        </w:rPr>
      </w:pPr>
      <w:r w:rsidRPr="00EF2B80">
        <w:rPr>
          <w:b/>
          <w:lang w:val="en-CA"/>
        </w:rPr>
        <w:t>DISCUSSION QUESTION</w:t>
      </w:r>
      <w:r>
        <w:rPr>
          <w:b/>
          <w:lang w:val="en-CA"/>
        </w:rPr>
        <w:t xml:space="preserve"> #2</w:t>
      </w:r>
    </w:p>
    <w:p w14:paraId="55C19378" w14:textId="77777777" w:rsidR="00F43870" w:rsidRDefault="00F43870">
      <w:pPr>
        <w:rPr>
          <w:b/>
          <w:lang w:val="en-CA"/>
        </w:rPr>
      </w:pPr>
    </w:p>
    <w:tbl>
      <w:tblPr>
        <w:tblStyle w:val="TableGrid"/>
        <w:tblW w:w="0" w:type="auto"/>
        <w:shd w:val="clear" w:color="auto" w:fill="000000" w:themeFill="text1"/>
        <w:tblLook w:val="04A0" w:firstRow="1" w:lastRow="0" w:firstColumn="1" w:lastColumn="0" w:noHBand="0" w:noVBand="1"/>
      </w:tblPr>
      <w:tblGrid>
        <w:gridCol w:w="9350"/>
      </w:tblGrid>
      <w:tr w:rsidR="002C026D" w:rsidRPr="002C026D" w14:paraId="1304F77F" w14:textId="77777777" w:rsidTr="00B36E70">
        <w:tc>
          <w:tcPr>
            <w:tcW w:w="9350" w:type="dxa"/>
            <w:shd w:val="clear" w:color="auto" w:fill="auto"/>
          </w:tcPr>
          <w:p w14:paraId="5E09539F" w14:textId="77777777" w:rsidR="00637DD3" w:rsidRDefault="00637DD3" w:rsidP="00F43870">
            <w:pPr>
              <w:jc w:val="both"/>
              <w:rPr>
                <w:color w:val="000000" w:themeColor="text1"/>
                <w:lang w:val="en-CA"/>
              </w:rPr>
            </w:pPr>
          </w:p>
          <w:p w14:paraId="6DB0403D" w14:textId="0785D3EB" w:rsidR="00F43870" w:rsidRPr="00B36E70" w:rsidRDefault="00F43870" w:rsidP="00F43870">
            <w:pPr>
              <w:jc w:val="both"/>
              <w:rPr>
                <w:color w:val="000000" w:themeColor="text1"/>
                <w:lang w:val="en-CA"/>
              </w:rPr>
            </w:pPr>
            <w:r w:rsidRPr="00B36E70">
              <w:rPr>
                <w:color w:val="000000" w:themeColor="text1"/>
                <w:lang w:val="en-CA"/>
              </w:rPr>
              <w:t>Your analytics provider reports that</w:t>
            </w:r>
            <w:r w:rsidR="00273E20" w:rsidRPr="00B36E70">
              <w:rPr>
                <w:color w:val="000000" w:themeColor="text1"/>
                <w:lang w:val="en-CA"/>
              </w:rPr>
              <w:t xml:space="preserve"> when streamers</w:t>
            </w:r>
            <w:r w:rsidRPr="00B36E70">
              <w:rPr>
                <w:color w:val="000000" w:themeColor="text1"/>
                <w:lang w:val="en-CA"/>
              </w:rPr>
              <w:t xml:space="preserve"> are suspended for controversial issues their viewership and donations spike. This becomes well known among streamers.</w:t>
            </w:r>
          </w:p>
          <w:p w14:paraId="61246CE4" w14:textId="77777777" w:rsidR="00F43870" w:rsidRPr="00B36E70" w:rsidRDefault="00F43870" w:rsidP="00F43870">
            <w:pPr>
              <w:jc w:val="both"/>
              <w:rPr>
                <w:color w:val="000000" w:themeColor="text1"/>
                <w:lang w:val="en-CA"/>
              </w:rPr>
            </w:pPr>
          </w:p>
          <w:p w14:paraId="4D725067" w14:textId="1456D131" w:rsidR="00F43870" w:rsidRPr="00B36E70" w:rsidRDefault="00F43870" w:rsidP="00F43870">
            <w:pPr>
              <w:jc w:val="both"/>
              <w:rPr>
                <w:color w:val="000000" w:themeColor="text1"/>
                <w:lang w:val="en-CA"/>
              </w:rPr>
            </w:pPr>
            <w:r w:rsidRPr="00B36E70">
              <w:rPr>
                <w:color w:val="000000" w:themeColor="text1"/>
                <w:lang w:val="en-CA"/>
              </w:rPr>
              <w:t>The inappropriate behavior is escalating. One user with the gamer tag VanDoghta has cut off their own ear during a live stream after losing a match on Dota. She has been suspended on Twitch, but her Twitter, Instagram and Snap Chat followers have reached millions. Her line of ear muffs is wildly successful on Amazon (the parent company of Twitch).</w:t>
            </w:r>
          </w:p>
          <w:p w14:paraId="358356A3" w14:textId="77777777" w:rsidR="00F43870" w:rsidRPr="00B36E70" w:rsidRDefault="00F43870" w:rsidP="00F43870">
            <w:pPr>
              <w:jc w:val="both"/>
              <w:rPr>
                <w:color w:val="000000" w:themeColor="text1"/>
                <w:lang w:val="en-CA"/>
              </w:rPr>
            </w:pPr>
          </w:p>
          <w:p w14:paraId="3CB967D4" w14:textId="77777777" w:rsidR="00F43870" w:rsidRDefault="00F43870" w:rsidP="006269C5">
            <w:pPr>
              <w:jc w:val="both"/>
              <w:rPr>
                <w:color w:val="000000" w:themeColor="text1"/>
                <w:lang w:val="en-CA"/>
              </w:rPr>
            </w:pPr>
            <w:r w:rsidRPr="00B36E70">
              <w:rPr>
                <w:color w:val="000000" w:themeColor="text1"/>
                <w:lang w:val="en-CA"/>
              </w:rPr>
              <w:t>The Board of Directors is seeking your counsel. Allowing her to stream will increase sales of the lucrative ear muffs but more streamers may continue to breach community guidelines.</w:t>
            </w:r>
          </w:p>
          <w:p w14:paraId="434BD53C" w14:textId="77777777" w:rsidR="00B36E70" w:rsidRDefault="00B36E70" w:rsidP="006269C5">
            <w:pPr>
              <w:jc w:val="both"/>
              <w:rPr>
                <w:color w:val="000000" w:themeColor="text1"/>
                <w:lang w:val="en-CA"/>
              </w:rPr>
            </w:pPr>
          </w:p>
          <w:p w14:paraId="4F40242E" w14:textId="5CA5276D" w:rsidR="00B36E70" w:rsidRPr="00924C0E" w:rsidRDefault="00B36E70" w:rsidP="00924C0E">
            <w:pPr>
              <w:jc w:val="center"/>
              <w:rPr>
                <w:b/>
                <w:color w:val="000000" w:themeColor="text1"/>
                <w:lang w:val="en-CA"/>
              </w:rPr>
            </w:pPr>
            <w:r w:rsidRPr="00924C0E">
              <w:rPr>
                <w:b/>
                <w:color w:val="000000" w:themeColor="text1"/>
                <w:lang w:val="en-CA"/>
              </w:rPr>
              <w:t>What advice would you give to the Board of Directors?</w:t>
            </w:r>
          </w:p>
          <w:p w14:paraId="78F6B67A" w14:textId="77777777" w:rsidR="00B36E70" w:rsidRDefault="00B36E70" w:rsidP="006269C5">
            <w:pPr>
              <w:jc w:val="both"/>
              <w:rPr>
                <w:color w:val="000000" w:themeColor="text1"/>
                <w:lang w:val="en-CA"/>
              </w:rPr>
            </w:pPr>
          </w:p>
          <w:p w14:paraId="2BC35404" w14:textId="5DD8FD87" w:rsidR="00B36E70" w:rsidRDefault="00B36E70" w:rsidP="00B36E70">
            <w:pPr>
              <w:pStyle w:val="ListParagraph"/>
              <w:numPr>
                <w:ilvl w:val="0"/>
                <w:numId w:val="2"/>
              </w:numPr>
              <w:jc w:val="both"/>
              <w:rPr>
                <w:color w:val="000000" w:themeColor="text1"/>
                <w:lang w:val="en-CA"/>
              </w:rPr>
            </w:pPr>
            <w:r>
              <w:rPr>
                <w:color w:val="000000" w:themeColor="text1"/>
                <w:lang w:val="en-CA"/>
              </w:rPr>
              <w:t>Lift the ban</w:t>
            </w:r>
          </w:p>
          <w:p w14:paraId="58327539" w14:textId="6BDA6537" w:rsidR="00B36E70" w:rsidRDefault="00B36E70" w:rsidP="00B36E70">
            <w:pPr>
              <w:pStyle w:val="ListParagraph"/>
              <w:numPr>
                <w:ilvl w:val="0"/>
                <w:numId w:val="2"/>
              </w:numPr>
              <w:jc w:val="both"/>
              <w:rPr>
                <w:color w:val="000000" w:themeColor="text1"/>
                <w:lang w:val="en-CA"/>
              </w:rPr>
            </w:pPr>
            <w:r>
              <w:rPr>
                <w:color w:val="000000" w:themeColor="text1"/>
                <w:lang w:val="en-CA"/>
              </w:rPr>
              <w:t>Enforce the guidelines</w:t>
            </w:r>
          </w:p>
          <w:p w14:paraId="6883133C" w14:textId="341FA029" w:rsidR="00B36E70" w:rsidRPr="00B36E70" w:rsidRDefault="00B36E70" w:rsidP="00B36E70">
            <w:pPr>
              <w:pStyle w:val="ListParagraph"/>
              <w:numPr>
                <w:ilvl w:val="0"/>
                <w:numId w:val="2"/>
              </w:numPr>
              <w:jc w:val="both"/>
              <w:rPr>
                <w:color w:val="000000" w:themeColor="text1"/>
                <w:lang w:val="en-CA"/>
              </w:rPr>
            </w:pPr>
            <w:r>
              <w:rPr>
                <w:color w:val="000000" w:themeColor="text1"/>
                <w:lang w:val="en-CA"/>
              </w:rPr>
              <w:t>Alternative solution</w:t>
            </w:r>
          </w:p>
          <w:p w14:paraId="0C577A8C" w14:textId="644533EF" w:rsidR="002C026D" w:rsidRPr="00B36E70" w:rsidRDefault="002C026D" w:rsidP="006269C5">
            <w:pPr>
              <w:jc w:val="both"/>
              <w:rPr>
                <w:color w:val="000000" w:themeColor="text1"/>
                <w:lang w:val="en-CA"/>
              </w:rPr>
            </w:pPr>
          </w:p>
        </w:tc>
      </w:tr>
    </w:tbl>
    <w:p w14:paraId="36E1B7DD" w14:textId="77777777" w:rsidR="00F43870" w:rsidRDefault="00F43870">
      <w:pPr>
        <w:rPr>
          <w:b/>
          <w:lang w:val="en-CA"/>
        </w:rPr>
      </w:pPr>
    </w:p>
    <w:p w14:paraId="26A02220" w14:textId="77777777" w:rsidR="00EF2B80" w:rsidRDefault="00EF2B80" w:rsidP="006269C5">
      <w:pPr>
        <w:jc w:val="center"/>
        <w:rPr>
          <w:b/>
          <w:lang w:val="en-CA"/>
        </w:rPr>
      </w:pPr>
      <w:r>
        <w:rPr>
          <w:b/>
          <w:lang w:val="en-CA"/>
        </w:rPr>
        <w:t>PART III: THE COUNSEL PERSPECTIVE</w:t>
      </w:r>
    </w:p>
    <w:p w14:paraId="22892FC9" w14:textId="77777777" w:rsidR="008F0E59" w:rsidRDefault="008F0E59">
      <w:pPr>
        <w:rPr>
          <w:b/>
          <w:lang w:val="en-CA"/>
        </w:rPr>
      </w:pPr>
    </w:p>
    <w:p w14:paraId="03FAE5B9" w14:textId="30D5BE43" w:rsidR="008F0E59" w:rsidRDefault="008F0E59" w:rsidP="00273E20">
      <w:pPr>
        <w:spacing w:after="120"/>
        <w:rPr>
          <w:b/>
          <w:lang w:val="en-CA"/>
        </w:rPr>
      </w:pPr>
      <w:r>
        <w:rPr>
          <w:b/>
          <w:lang w:val="en-CA"/>
        </w:rPr>
        <w:t>3.1.</w:t>
      </w:r>
      <w:r>
        <w:rPr>
          <w:b/>
          <w:lang w:val="en-CA"/>
        </w:rPr>
        <w:tab/>
        <w:t>Governance Organizations</w:t>
      </w:r>
    </w:p>
    <w:p w14:paraId="4EDC0FC1" w14:textId="40FA49E5" w:rsidR="00FF47C6" w:rsidRDefault="00FF47C6" w:rsidP="00273E20">
      <w:pPr>
        <w:spacing w:after="120"/>
        <w:rPr>
          <w:b/>
          <w:lang w:val="en-CA"/>
        </w:rPr>
      </w:pPr>
      <w:r>
        <w:rPr>
          <w:b/>
          <w:lang w:val="en-CA"/>
        </w:rPr>
        <w:t>3.2.</w:t>
      </w:r>
      <w:r>
        <w:rPr>
          <w:b/>
          <w:lang w:val="en-CA"/>
        </w:rPr>
        <w:tab/>
      </w:r>
      <w:r w:rsidR="008D36DF">
        <w:rPr>
          <w:b/>
          <w:lang w:val="en-CA"/>
        </w:rPr>
        <w:t>Corporate Social Responsibility</w:t>
      </w:r>
    </w:p>
    <w:p w14:paraId="3F626FEC" w14:textId="3DC96179" w:rsidR="008D36DF" w:rsidRDefault="008D36DF" w:rsidP="00F50038">
      <w:pPr>
        <w:spacing w:after="120"/>
        <w:rPr>
          <w:b/>
          <w:lang w:val="en-CA"/>
        </w:rPr>
      </w:pPr>
      <w:r>
        <w:rPr>
          <w:b/>
          <w:lang w:val="en-CA"/>
        </w:rPr>
        <w:t>3.3.</w:t>
      </w:r>
      <w:r>
        <w:rPr>
          <w:b/>
          <w:lang w:val="en-CA"/>
        </w:rPr>
        <w:tab/>
        <w:t>Guest Interview</w:t>
      </w:r>
    </w:p>
    <w:p w14:paraId="35A82561" w14:textId="49EB55BE" w:rsidR="006269C5" w:rsidRDefault="006269C5" w:rsidP="006269C5">
      <w:pPr>
        <w:jc w:val="center"/>
        <w:rPr>
          <w:b/>
          <w:lang w:val="en-CA"/>
        </w:rPr>
      </w:pPr>
      <w:r w:rsidRPr="00EF2B80">
        <w:rPr>
          <w:b/>
          <w:lang w:val="en-CA"/>
        </w:rPr>
        <w:t>DISCUSSION QUESTION</w:t>
      </w:r>
      <w:r>
        <w:rPr>
          <w:b/>
          <w:lang w:val="en-CA"/>
        </w:rPr>
        <w:t xml:space="preserve"> #3</w:t>
      </w:r>
    </w:p>
    <w:p w14:paraId="0EAECB64" w14:textId="77777777" w:rsidR="006269C5" w:rsidRDefault="006269C5" w:rsidP="006269C5">
      <w:pPr>
        <w:rPr>
          <w:b/>
          <w:lang w:val="en-CA"/>
        </w:rPr>
      </w:pPr>
    </w:p>
    <w:tbl>
      <w:tblPr>
        <w:tblStyle w:val="TableGrid"/>
        <w:tblW w:w="0" w:type="auto"/>
        <w:tblLook w:val="04A0" w:firstRow="1" w:lastRow="0" w:firstColumn="1" w:lastColumn="0" w:noHBand="0" w:noVBand="1"/>
      </w:tblPr>
      <w:tblGrid>
        <w:gridCol w:w="9350"/>
      </w:tblGrid>
      <w:tr w:rsidR="006269C5" w14:paraId="16AFD943" w14:textId="77777777" w:rsidTr="00AA75ED">
        <w:trPr>
          <w:trHeight w:val="255"/>
        </w:trPr>
        <w:tc>
          <w:tcPr>
            <w:tcW w:w="9350" w:type="dxa"/>
          </w:tcPr>
          <w:p w14:paraId="2DAF30DC" w14:textId="77777777" w:rsidR="003A1BB6" w:rsidRDefault="003A1BB6" w:rsidP="003A1BB6">
            <w:pPr>
              <w:jc w:val="center"/>
            </w:pPr>
          </w:p>
          <w:p w14:paraId="2118C88F" w14:textId="77777777" w:rsidR="006269C5" w:rsidRDefault="004D004E" w:rsidP="004D004E">
            <w:pPr>
              <w:jc w:val="center"/>
              <w:rPr>
                <w:b/>
              </w:rPr>
            </w:pPr>
            <w:r w:rsidRPr="004D004E">
              <w:rPr>
                <w:b/>
              </w:rPr>
              <w:t>"As legally trained professionals, are you skeptical or optimistic about the state of ESports? Why?"</w:t>
            </w:r>
          </w:p>
          <w:p w14:paraId="62BD63F0" w14:textId="7F4F5264" w:rsidR="004D004E" w:rsidRPr="00F43870" w:rsidRDefault="004D004E" w:rsidP="004D004E">
            <w:pPr>
              <w:jc w:val="center"/>
              <w:rPr>
                <w:lang w:val="en-CA"/>
              </w:rPr>
            </w:pPr>
          </w:p>
        </w:tc>
      </w:tr>
    </w:tbl>
    <w:p w14:paraId="65BF330E" w14:textId="77777777" w:rsidR="008D36DF" w:rsidRPr="00EF2B80" w:rsidRDefault="008D36DF">
      <w:pPr>
        <w:rPr>
          <w:b/>
          <w:lang w:val="en-CA"/>
        </w:rPr>
      </w:pPr>
    </w:p>
    <w:sectPr w:rsidR="008D36DF" w:rsidRPr="00EF2B80" w:rsidSect="00F43870">
      <w:head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D2C4" w14:textId="77777777" w:rsidR="00837359" w:rsidRDefault="00837359" w:rsidP="00EF2B80">
      <w:r>
        <w:separator/>
      </w:r>
    </w:p>
  </w:endnote>
  <w:endnote w:type="continuationSeparator" w:id="0">
    <w:p w14:paraId="14E6C51A" w14:textId="77777777" w:rsidR="00837359" w:rsidRDefault="00837359" w:rsidP="00EF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576D" w14:textId="77777777" w:rsidR="00837359" w:rsidRDefault="00837359" w:rsidP="00EF2B80">
      <w:r>
        <w:separator/>
      </w:r>
    </w:p>
  </w:footnote>
  <w:footnote w:type="continuationSeparator" w:id="0">
    <w:p w14:paraId="5398C388" w14:textId="77777777" w:rsidR="00837359" w:rsidRDefault="00837359" w:rsidP="00EF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94CE" w14:textId="77777777" w:rsidR="00EF2B80" w:rsidRPr="00B36E70" w:rsidRDefault="00EF2B80" w:rsidP="00EF2B80">
    <w:pPr>
      <w:pStyle w:val="Header"/>
      <w:jc w:val="center"/>
      <w:rPr>
        <w:b/>
        <w:sz w:val="28"/>
        <w:lang w:val="en-CA"/>
      </w:rPr>
    </w:pPr>
    <w:r w:rsidRPr="00B36E70">
      <w:rPr>
        <w:b/>
        <w:sz w:val="28"/>
        <w:lang w:val="en-CA"/>
      </w:rPr>
      <w:t>PERSPECTIVES IN ESPORTS</w:t>
    </w:r>
  </w:p>
  <w:p w14:paraId="0E33503F" w14:textId="585DE4C7" w:rsidR="00EF2B80" w:rsidRPr="00EF2B80" w:rsidRDefault="00DB1C82" w:rsidP="00DB1C82">
    <w:pPr>
      <w:pStyle w:val="Header"/>
      <w:jc w:val="center"/>
      <w:rPr>
        <w:b/>
        <w:lang w:val="en-CA"/>
      </w:rPr>
    </w:pPr>
    <w:r w:rsidRPr="00DB1C82">
      <w:rPr>
        <w:b/>
        <w:lang w:val="en-CA"/>
      </w:rPr>
      <w:t>-</w:t>
    </w:r>
    <w:r>
      <w:rPr>
        <w:b/>
        <w:lang w:val="en-CA"/>
      </w:rPr>
      <w:t xml:space="preserve"> Paul Beckman - Arjun Hair -</w:t>
    </w:r>
    <w:r w:rsidR="00EF2B80">
      <w:rPr>
        <w:b/>
        <w:lang w:val="en-CA"/>
      </w:rPr>
      <w:t xml:space="preserve"> Albert Zhang</w:t>
    </w:r>
    <w:r>
      <w:rPr>
        <w:b/>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6FA0"/>
    <w:multiLevelType w:val="hybridMultilevel"/>
    <w:tmpl w:val="247CF3F8"/>
    <w:lvl w:ilvl="0" w:tplc="32683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7679A"/>
    <w:multiLevelType w:val="hybridMultilevel"/>
    <w:tmpl w:val="734EE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E49D1"/>
    <w:multiLevelType w:val="hybridMultilevel"/>
    <w:tmpl w:val="8618B75E"/>
    <w:lvl w:ilvl="0" w:tplc="C20CC0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779C7"/>
    <w:multiLevelType w:val="hybridMultilevel"/>
    <w:tmpl w:val="0532A756"/>
    <w:lvl w:ilvl="0" w:tplc="2F5080E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637B0"/>
    <w:multiLevelType w:val="hybridMultilevel"/>
    <w:tmpl w:val="3C029012"/>
    <w:lvl w:ilvl="0" w:tplc="E8908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80"/>
    <w:rsid w:val="000154CB"/>
    <w:rsid w:val="0005253D"/>
    <w:rsid w:val="00061CB5"/>
    <w:rsid w:val="00075D6D"/>
    <w:rsid w:val="000C6D76"/>
    <w:rsid w:val="0012228F"/>
    <w:rsid w:val="00273E20"/>
    <w:rsid w:val="002C026D"/>
    <w:rsid w:val="002F0055"/>
    <w:rsid w:val="00350531"/>
    <w:rsid w:val="003545C1"/>
    <w:rsid w:val="003A1BB6"/>
    <w:rsid w:val="00400F49"/>
    <w:rsid w:val="00432E0A"/>
    <w:rsid w:val="004548F4"/>
    <w:rsid w:val="004D004E"/>
    <w:rsid w:val="00522969"/>
    <w:rsid w:val="00595281"/>
    <w:rsid w:val="006269C5"/>
    <w:rsid w:val="00632D61"/>
    <w:rsid w:val="00637DD3"/>
    <w:rsid w:val="00675924"/>
    <w:rsid w:val="00717DCF"/>
    <w:rsid w:val="00837359"/>
    <w:rsid w:val="00851336"/>
    <w:rsid w:val="008C4D8C"/>
    <w:rsid w:val="008D36DF"/>
    <w:rsid w:val="008D7FBE"/>
    <w:rsid w:val="008F0E59"/>
    <w:rsid w:val="00924C0E"/>
    <w:rsid w:val="0099235A"/>
    <w:rsid w:val="009D00FF"/>
    <w:rsid w:val="009D4D25"/>
    <w:rsid w:val="00AA75ED"/>
    <w:rsid w:val="00B36E70"/>
    <w:rsid w:val="00B44438"/>
    <w:rsid w:val="00BB6632"/>
    <w:rsid w:val="00BD1268"/>
    <w:rsid w:val="00BF0AE2"/>
    <w:rsid w:val="00BF39E0"/>
    <w:rsid w:val="00CD0B09"/>
    <w:rsid w:val="00CD3EB5"/>
    <w:rsid w:val="00D33823"/>
    <w:rsid w:val="00D92675"/>
    <w:rsid w:val="00DB1C82"/>
    <w:rsid w:val="00E2753E"/>
    <w:rsid w:val="00EF2B80"/>
    <w:rsid w:val="00F43870"/>
    <w:rsid w:val="00F50038"/>
    <w:rsid w:val="00F84DE6"/>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3D1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80"/>
    <w:pPr>
      <w:tabs>
        <w:tab w:val="center" w:pos="4680"/>
        <w:tab w:val="right" w:pos="9360"/>
      </w:tabs>
    </w:pPr>
  </w:style>
  <w:style w:type="character" w:customStyle="1" w:styleId="HeaderChar">
    <w:name w:val="Header Char"/>
    <w:basedOn w:val="DefaultParagraphFont"/>
    <w:link w:val="Header"/>
    <w:uiPriority w:val="99"/>
    <w:rsid w:val="00EF2B80"/>
  </w:style>
  <w:style w:type="paragraph" w:styleId="Footer">
    <w:name w:val="footer"/>
    <w:basedOn w:val="Normal"/>
    <w:link w:val="FooterChar"/>
    <w:uiPriority w:val="99"/>
    <w:unhideWhenUsed/>
    <w:rsid w:val="00EF2B80"/>
    <w:pPr>
      <w:tabs>
        <w:tab w:val="center" w:pos="4680"/>
        <w:tab w:val="right" w:pos="9360"/>
      </w:tabs>
    </w:pPr>
  </w:style>
  <w:style w:type="character" w:customStyle="1" w:styleId="FooterChar">
    <w:name w:val="Footer Char"/>
    <w:basedOn w:val="DefaultParagraphFont"/>
    <w:link w:val="Footer"/>
    <w:uiPriority w:val="99"/>
    <w:rsid w:val="00EF2B80"/>
  </w:style>
  <w:style w:type="table" w:styleId="TableGrid">
    <w:name w:val="Table Grid"/>
    <w:basedOn w:val="TableNormal"/>
    <w:uiPriority w:val="39"/>
    <w:rsid w:val="00EF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4747">
      <w:bodyDiv w:val="1"/>
      <w:marLeft w:val="0"/>
      <w:marRight w:val="0"/>
      <w:marTop w:val="0"/>
      <w:marBottom w:val="0"/>
      <w:divBdr>
        <w:top w:val="none" w:sz="0" w:space="0" w:color="auto"/>
        <w:left w:val="none" w:sz="0" w:space="0" w:color="auto"/>
        <w:bottom w:val="none" w:sz="0" w:space="0" w:color="auto"/>
        <w:right w:val="none" w:sz="0" w:space="0" w:color="auto"/>
      </w:divBdr>
    </w:div>
    <w:div w:id="923995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Zhang</dc:creator>
  <cp:keywords/>
  <dc:description/>
  <cp:lastModifiedBy>Microsoft Office User</cp:lastModifiedBy>
  <cp:revision>10</cp:revision>
  <dcterms:created xsi:type="dcterms:W3CDTF">2019-03-20T23:09:00Z</dcterms:created>
  <dcterms:modified xsi:type="dcterms:W3CDTF">2019-03-21T20:28:00Z</dcterms:modified>
</cp:coreProperties>
</file>